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97" w:rsidRPr="002C7497" w:rsidRDefault="002C7497" w:rsidP="002C7497">
      <w:pPr>
        <w:spacing w:line="360" w:lineRule="auto"/>
        <w:jc w:val="center"/>
        <w:rPr>
          <w:rFonts w:ascii="Arial" w:hAnsi="Arial" w:cs="Arial"/>
          <w:b/>
          <w:sz w:val="32"/>
          <w:szCs w:val="32"/>
          <w:lang w:val="es-ES_tradnl"/>
        </w:rPr>
      </w:pPr>
      <w:r w:rsidRPr="002C7497">
        <w:rPr>
          <w:rFonts w:ascii="Arial" w:hAnsi="Arial" w:cs="Arial"/>
          <w:b/>
          <w:sz w:val="32"/>
          <w:szCs w:val="32"/>
          <w:lang w:val="es-ES_tradnl"/>
        </w:rPr>
        <w:t>Tarea 1: El aprendizaje colaborativo, el nexo de unión entre las escuelas innovadoras</w:t>
      </w:r>
    </w:p>
    <w:p w:rsidR="002C7497" w:rsidRDefault="002C7497" w:rsidP="00137E04">
      <w:pPr>
        <w:spacing w:line="360" w:lineRule="auto"/>
        <w:jc w:val="center"/>
        <w:rPr>
          <w:rFonts w:ascii="Arial" w:hAnsi="Arial" w:cs="Arial"/>
          <w:sz w:val="32"/>
          <w:szCs w:val="32"/>
          <w:lang w:val="es-ES_tradnl"/>
        </w:rPr>
      </w:pPr>
      <w:r w:rsidRPr="002C7497">
        <w:rPr>
          <w:rFonts w:ascii="Arial" w:hAnsi="Arial" w:cs="Arial"/>
          <w:sz w:val="32"/>
          <w:szCs w:val="32"/>
          <w:lang w:val="es-ES_tradnl"/>
        </w:rPr>
        <w:t>Miércoles 03.02.16. Diario HOY</w:t>
      </w:r>
    </w:p>
    <w:p w:rsidR="002C7497" w:rsidRDefault="002C7497" w:rsidP="008F60B3">
      <w:pPr>
        <w:spacing w:line="360" w:lineRule="auto"/>
        <w:ind w:firstLine="708"/>
        <w:jc w:val="both"/>
        <w:rPr>
          <w:rFonts w:ascii="Arial" w:hAnsi="Arial" w:cs="Arial"/>
          <w:sz w:val="24"/>
          <w:szCs w:val="24"/>
          <w:lang w:val="es-ES_tradnl"/>
        </w:rPr>
      </w:pPr>
      <w:r>
        <w:rPr>
          <w:rFonts w:ascii="Arial" w:hAnsi="Arial" w:cs="Arial"/>
          <w:sz w:val="24"/>
          <w:szCs w:val="24"/>
          <w:lang w:val="es-ES_tradnl"/>
        </w:rPr>
        <w:t xml:space="preserve">Uno de los grandes retos de nuestro sistema educativo actual es desarrollar al máximo las capacidades educativas del alumnado, </w:t>
      </w:r>
      <w:r w:rsidR="006B69AF">
        <w:rPr>
          <w:rFonts w:ascii="Arial" w:hAnsi="Arial" w:cs="Arial"/>
          <w:sz w:val="24"/>
          <w:szCs w:val="24"/>
          <w:lang w:val="es-ES_tradnl"/>
        </w:rPr>
        <w:t xml:space="preserve">otorgándoles respuestas educativas vinculadas a sus características y necesidades, así como </w:t>
      </w:r>
      <w:r>
        <w:rPr>
          <w:rFonts w:ascii="Arial" w:hAnsi="Arial" w:cs="Arial"/>
          <w:sz w:val="24"/>
          <w:szCs w:val="24"/>
          <w:lang w:val="es-ES_tradnl"/>
        </w:rPr>
        <w:t xml:space="preserve">estrategias para su futura vida adulta. </w:t>
      </w:r>
    </w:p>
    <w:p w:rsidR="006B69AF" w:rsidRDefault="006B69AF" w:rsidP="008F60B3">
      <w:pPr>
        <w:spacing w:line="360" w:lineRule="auto"/>
        <w:ind w:firstLine="708"/>
        <w:jc w:val="both"/>
        <w:rPr>
          <w:rFonts w:ascii="Arial" w:hAnsi="Arial" w:cs="Arial"/>
          <w:sz w:val="24"/>
          <w:szCs w:val="24"/>
          <w:lang w:val="es-ES_tradnl"/>
        </w:rPr>
      </w:pPr>
      <w:r>
        <w:rPr>
          <w:rFonts w:ascii="Arial" w:hAnsi="Arial" w:cs="Arial"/>
          <w:sz w:val="24"/>
          <w:szCs w:val="24"/>
          <w:lang w:val="es-ES_tradnl"/>
        </w:rPr>
        <w:t>Sin embargo, muchos de</w:t>
      </w:r>
      <w:r w:rsidR="00835D55">
        <w:rPr>
          <w:rFonts w:ascii="Arial" w:hAnsi="Arial" w:cs="Arial"/>
          <w:sz w:val="24"/>
          <w:szCs w:val="24"/>
          <w:lang w:val="es-ES_tradnl"/>
        </w:rPr>
        <w:t xml:space="preserve"> nuestros alumnos</w:t>
      </w:r>
      <w:r>
        <w:rPr>
          <w:rFonts w:ascii="Arial" w:hAnsi="Arial" w:cs="Arial"/>
          <w:sz w:val="24"/>
          <w:szCs w:val="24"/>
          <w:lang w:val="es-ES_tradnl"/>
        </w:rPr>
        <w:t xml:space="preserve"> trabajaran en oficios que aún no existen. Ante esta incertidumbre, numerosos centros educativos han comenzado a interesarse más en cómo aprenden sus alumnos (procedimientos, metodología y estrategias en el proceso de enseñanza – aprendizaje) y no tanto en </w:t>
      </w:r>
      <w:r w:rsidR="00835D55">
        <w:rPr>
          <w:rFonts w:ascii="Arial" w:hAnsi="Arial" w:cs="Arial"/>
          <w:sz w:val="24"/>
          <w:szCs w:val="24"/>
          <w:lang w:val="es-ES_tradnl"/>
        </w:rPr>
        <w:t xml:space="preserve">qué </w:t>
      </w:r>
      <w:r>
        <w:rPr>
          <w:rFonts w:ascii="Arial" w:hAnsi="Arial" w:cs="Arial"/>
          <w:sz w:val="24"/>
          <w:szCs w:val="24"/>
          <w:lang w:val="es-ES_tradnl"/>
        </w:rPr>
        <w:t xml:space="preserve">aprenden (contenidos). </w:t>
      </w:r>
    </w:p>
    <w:p w:rsidR="006B69AF" w:rsidRDefault="006B69AF" w:rsidP="008F60B3">
      <w:pPr>
        <w:spacing w:line="360" w:lineRule="auto"/>
        <w:ind w:firstLine="708"/>
        <w:jc w:val="both"/>
        <w:rPr>
          <w:rFonts w:ascii="Arial" w:hAnsi="Arial" w:cs="Arial"/>
          <w:sz w:val="24"/>
          <w:szCs w:val="24"/>
          <w:lang w:val="es-ES_tradnl"/>
        </w:rPr>
      </w:pPr>
      <w:r>
        <w:rPr>
          <w:rFonts w:ascii="Arial" w:hAnsi="Arial" w:cs="Arial"/>
          <w:sz w:val="24"/>
          <w:szCs w:val="24"/>
          <w:lang w:val="es-ES_tradnl"/>
        </w:rPr>
        <w:t xml:space="preserve">Uno de estas estrategias que se lleva a cabo actualmente es la del trabajo colaborativo, dejando a un lado la concepción de la enseñanza tradicional de clases magistrales y trabajos individuales. </w:t>
      </w:r>
    </w:p>
    <w:p w:rsidR="002C7497" w:rsidRDefault="006B69AF" w:rsidP="008F60B3">
      <w:pPr>
        <w:spacing w:line="360" w:lineRule="auto"/>
        <w:ind w:firstLine="708"/>
        <w:jc w:val="both"/>
        <w:rPr>
          <w:rFonts w:ascii="Arial" w:hAnsi="Arial" w:cs="Arial"/>
          <w:sz w:val="24"/>
          <w:szCs w:val="24"/>
          <w:lang w:val="es-ES_tradnl"/>
        </w:rPr>
      </w:pPr>
      <w:r>
        <w:rPr>
          <w:rFonts w:ascii="Arial" w:hAnsi="Arial" w:cs="Arial"/>
          <w:sz w:val="24"/>
          <w:szCs w:val="24"/>
          <w:lang w:val="es-ES_tradnl"/>
        </w:rPr>
        <w:t xml:space="preserve">Indagando más en el libro “Viaje a la escuela del Siglo XXI” de </w:t>
      </w:r>
      <w:r w:rsidR="008F60B3">
        <w:rPr>
          <w:rFonts w:ascii="Arial" w:hAnsi="Arial" w:cs="Arial"/>
          <w:sz w:val="24"/>
          <w:szCs w:val="24"/>
          <w:lang w:val="es-ES_tradnl"/>
        </w:rPr>
        <w:t xml:space="preserve">Alfredo Hernando y editado por la Fundación Telefónica, podemos observar como este autor nos muestra los centros educativos más innovadores del mundo, indicándonos no sólo las experiencias que se llevan a cabo en estos centros, sino también las herramientas que utilizan y el contexto en el que se desarrolla la acción, añadiendo una serie de propuestas de actividades para que nosotros, como docentes, podamos realizar en </w:t>
      </w:r>
      <w:r w:rsidR="00835D55">
        <w:rPr>
          <w:rFonts w:ascii="Arial" w:hAnsi="Arial" w:cs="Arial"/>
          <w:sz w:val="24"/>
          <w:szCs w:val="24"/>
          <w:lang w:val="es-ES_tradnl"/>
        </w:rPr>
        <w:t xml:space="preserve">nuestra práctica diaria. </w:t>
      </w:r>
      <w:r w:rsidR="008F60B3">
        <w:rPr>
          <w:rFonts w:ascii="Arial" w:hAnsi="Arial" w:cs="Arial"/>
          <w:sz w:val="24"/>
          <w:szCs w:val="24"/>
          <w:lang w:val="es-ES_tradnl"/>
        </w:rPr>
        <w:t xml:space="preserve"> </w:t>
      </w:r>
    </w:p>
    <w:p w:rsidR="008F60B3" w:rsidRDefault="008F60B3" w:rsidP="002C7497">
      <w:pPr>
        <w:spacing w:line="360" w:lineRule="auto"/>
        <w:jc w:val="both"/>
        <w:rPr>
          <w:rFonts w:ascii="Arial" w:hAnsi="Arial" w:cs="Arial"/>
          <w:sz w:val="24"/>
          <w:szCs w:val="24"/>
          <w:lang w:val="es-ES_tradnl"/>
        </w:rPr>
      </w:pPr>
      <w:r>
        <w:rPr>
          <w:rFonts w:ascii="Arial" w:hAnsi="Arial" w:cs="Arial"/>
          <w:sz w:val="24"/>
          <w:szCs w:val="24"/>
          <w:lang w:val="es-ES_tradnl"/>
        </w:rPr>
        <w:tab/>
        <w:t>En muchos de los centros analizados se identifica el proceso de cambio de la metodología tradicional hacía una metodología más activa, donde los alumnos son personajes activos de su propio conocimiento. El profesor deja de ser un mero transmisor de ideas y “sabiduría” y se convierte en un guía esencial para orie</w:t>
      </w:r>
      <w:r w:rsidR="00810FE4">
        <w:rPr>
          <w:rFonts w:ascii="Arial" w:hAnsi="Arial" w:cs="Arial"/>
          <w:sz w:val="24"/>
          <w:szCs w:val="24"/>
          <w:lang w:val="es-ES_tradnl"/>
        </w:rPr>
        <w:t xml:space="preserve">ntar el trabajo de sus alumnos. Además, los errores no son entendidos como fallos, sino como punto de partida para comprender el cambio conceptual que se les propone. </w:t>
      </w:r>
    </w:p>
    <w:p w:rsidR="00810FE4" w:rsidRDefault="00810FE4" w:rsidP="002C7497">
      <w:pPr>
        <w:spacing w:line="360" w:lineRule="auto"/>
        <w:jc w:val="both"/>
        <w:rPr>
          <w:rFonts w:ascii="Arial" w:hAnsi="Arial" w:cs="Arial"/>
          <w:sz w:val="24"/>
          <w:szCs w:val="24"/>
          <w:lang w:val="es-ES_tradnl"/>
        </w:rPr>
      </w:pPr>
      <w:r>
        <w:rPr>
          <w:rFonts w:ascii="Arial" w:hAnsi="Arial" w:cs="Arial"/>
          <w:sz w:val="24"/>
          <w:szCs w:val="24"/>
          <w:lang w:val="es-ES_tradnl"/>
        </w:rPr>
        <w:lastRenderedPageBreak/>
        <w:tab/>
        <w:t>Es interesante como esta metodología basada en el aprendizaje colaborativo, surgida a partir de distintas concepciones filosóficas y avaladas por n</w:t>
      </w:r>
      <w:r w:rsidR="00835D55">
        <w:rPr>
          <w:rFonts w:ascii="Arial" w:hAnsi="Arial" w:cs="Arial"/>
          <w:sz w:val="24"/>
          <w:szCs w:val="24"/>
          <w:lang w:val="es-ES_tradnl"/>
        </w:rPr>
        <w:t xml:space="preserve">umerosos estudios, muestra cómo, </w:t>
      </w:r>
      <w:r>
        <w:rPr>
          <w:rFonts w:ascii="Arial" w:hAnsi="Arial" w:cs="Arial"/>
          <w:sz w:val="24"/>
          <w:szCs w:val="24"/>
          <w:lang w:val="es-ES_tradnl"/>
        </w:rPr>
        <w:t xml:space="preserve">fomentando el proceso de enseñanza – aprendizaje en grupos, se aprende mejor. </w:t>
      </w:r>
    </w:p>
    <w:p w:rsidR="00810FE4" w:rsidRDefault="00835D55" w:rsidP="002C7497">
      <w:pPr>
        <w:spacing w:line="360" w:lineRule="auto"/>
        <w:jc w:val="both"/>
        <w:rPr>
          <w:rFonts w:ascii="Arial" w:hAnsi="Arial" w:cs="Arial"/>
          <w:sz w:val="24"/>
          <w:szCs w:val="24"/>
          <w:lang w:val="es-ES_tradnl"/>
        </w:rPr>
      </w:pPr>
      <w:r>
        <w:rPr>
          <w:rFonts w:ascii="Arial" w:hAnsi="Arial" w:cs="Arial"/>
          <w:sz w:val="24"/>
          <w:szCs w:val="24"/>
          <w:lang w:val="es-ES_tradnl"/>
        </w:rPr>
        <w:tab/>
        <w:t>En esta noticia se muestra có</w:t>
      </w:r>
      <w:r w:rsidR="00810FE4">
        <w:rPr>
          <w:rFonts w:ascii="Arial" w:hAnsi="Arial" w:cs="Arial"/>
          <w:sz w:val="24"/>
          <w:szCs w:val="24"/>
          <w:lang w:val="es-ES_tradnl"/>
        </w:rPr>
        <w:t xml:space="preserve">mo esta idea empieza a llegar a España. Sin embargo, no debemos olvidar que en los últimos años, en numerosos centros educativos, han ido dejando la metodología tradicional y fomentando el trabajo en grupo, desde </w:t>
      </w:r>
      <w:r>
        <w:rPr>
          <w:rFonts w:ascii="Arial" w:hAnsi="Arial" w:cs="Arial"/>
          <w:sz w:val="24"/>
          <w:szCs w:val="24"/>
          <w:lang w:val="es-ES_tradnl"/>
        </w:rPr>
        <w:t xml:space="preserve">los </w:t>
      </w:r>
      <w:r w:rsidR="00810FE4">
        <w:rPr>
          <w:rFonts w:ascii="Arial" w:hAnsi="Arial" w:cs="Arial"/>
          <w:sz w:val="24"/>
          <w:szCs w:val="24"/>
          <w:lang w:val="es-ES_tradnl"/>
        </w:rPr>
        <w:t xml:space="preserve">centros educativos de Educación Infantil y Primaria hasta la propia Universidad. </w:t>
      </w:r>
    </w:p>
    <w:p w:rsidR="003A4248" w:rsidRDefault="00810FE4" w:rsidP="002C7497">
      <w:pPr>
        <w:spacing w:line="360" w:lineRule="auto"/>
        <w:jc w:val="both"/>
        <w:rPr>
          <w:rFonts w:ascii="Arial" w:hAnsi="Arial" w:cs="Arial"/>
          <w:sz w:val="24"/>
          <w:szCs w:val="24"/>
          <w:lang w:val="es-ES_tradnl"/>
        </w:rPr>
      </w:pPr>
      <w:r>
        <w:rPr>
          <w:rFonts w:ascii="Arial" w:hAnsi="Arial" w:cs="Arial"/>
          <w:sz w:val="24"/>
          <w:szCs w:val="24"/>
          <w:lang w:val="es-ES_tradnl"/>
        </w:rPr>
        <w:tab/>
        <w:t xml:space="preserve">Un claro ejemplo son las Comunidades de Aprendizaje que se llevan a cabo en centros de nuestra comunidad autónoma, y más concretamente en nuestra localidad. </w:t>
      </w:r>
      <w:r w:rsidR="003A4248">
        <w:rPr>
          <w:rFonts w:ascii="Arial" w:hAnsi="Arial" w:cs="Arial"/>
          <w:sz w:val="24"/>
          <w:szCs w:val="24"/>
          <w:lang w:val="es-ES_tradnl"/>
        </w:rPr>
        <w:t xml:space="preserve">De esta forma, las Comunidades de Aprendizaje se vinculan a </w:t>
      </w:r>
      <w:r w:rsidR="003A4248" w:rsidRPr="003A4248">
        <w:rPr>
          <w:rFonts w:ascii="Arial" w:hAnsi="Arial" w:cs="Arial"/>
          <w:sz w:val="24"/>
          <w:szCs w:val="24"/>
          <w:lang w:val="es-ES_tradnl"/>
        </w:rPr>
        <w:t>un conjunto de personas que asumen un proyecto educativo y aprenden de manera conjunta haciendo uso de los mismos recursos, sin distinción de roles, haciendo al alumnado los principales protagonistas de su aprendizaje y fomentando la igualdad, la participación, la cooperación y el diálogo igualitario, para superar el fracaso escolar, ya que las situaciones que conlleva a ello, se sustituyen por situaciones que conducen al éxito educativo, basadas en evidencias científicas.</w:t>
      </w:r>
      <w:r w:rsidR="003A4248">
        <w:rPr>
          <w:rFonts w:ascii="Arial" w:hAnsi="Arial" w:cs="Arial"/>
          <w:sz w:val="24"/>
          <w:szCs w:val="24"/>
          <w:lang w:val="es-ES_tradnl"/>
        </w:rPr>
        <w:t xml:space="preserve"> </w:t>
      </w:r>
    </w:p>
    <w:p w:rsidR="003A4248" w:rsidRDefault="003A4248" w:rsidP="003A4248">
      <w:pPr>
        <w:spacing w:line="360" w:lineRule="auto"/>
        <w:jc w:val="both"/>
        <w:rPr>
          <w:rFonts w:ascii="Arial" w:hAnsi="Arial" w:cs="Arial"/>
          <w:sz w:val="24"/>
          <w:szCs w:val="24"/>
          <w:lang w:val="es-ES_tradnl"/>
        </w:rPr>
      </w:pPr>
      <w:r>
        <w:rPr>
          <w:rFonts w:ascii="Arial" w:hAnsi="Arial" w:cs="Arial"/>
          <w:sz w:val="24"/>
          <w:szCs w:val="24"/>
          <w:lang w:val="es-ES_tradnl"/>
        </w:rPr>
        <w:tab/>
        <w:t>Basados en esta metodología, podemos destacar en nuestra ciudad e</w:t>
      </w:r>
      <w:r w:rsidR="00835D55">
        <w:rPr>
          <w:rFonts w:ascii="Arial" w:hAnsi="Arial" w:cs="Arial"/>
          <w:sz w:val="24"/>
          <w:szCs w:val="24"/>
          <w:lang w:val="es-ES_tradnl"/>
        </w:rPr>
        <w:t>l</w:t>
      </w:r>
      <w:r>
        <w:rPr>
          <w:rFonts w:ascii="Arial" w:hAnsi="Arial" w:cs="Arial"/>
          <w:sz w:val="24"/>
          <w:szCs w:val="24"/>
          <w:lang w:val="es-ES_tradnl"/>
        </w:rPr>
        <w:t xml:space="preserve"> CEIP “Santa Engracia” o el CEIP “Nuestra Señora de Fátima” donde se llevan</w:t>
      </w:r>
      <w:r w:rsidR="00835D55">
        <w:rPr>
          <w:rFonts w:ascii="Arial" w:hAnsi="Arial" w:cs="Arial"/>
          <w:sz w:val="24"/>
          <w:szCs w:val="24"/>
          <w:lang w:val="es-ES_tradnl"/>
        </w:rPr>
        <w:t xml:space="preserve"> a cabo los Grupos Interactivos;</w:t>
      </w:r>
      <w:r>
        <w:rPr>
          <w:rFonts w:ascii="Arial" w:hAnsi="Arial" w:cs="Arial"/>
          <w:sz w:val="24"/>
          <w:szCs w:val="24"/>
          <w:lang w:val="es-ES_tradnl"/>
        </w:rPr>
        <w:t xml:space="preserve"> grupos </w:t>
      </w:r>
      <w:r w:rsidRPr="003A4248">
        <w:rPr>
          <w:rFonts w:ascii="Arial" w:hAnsi="Arial" w:cs="Arial"/>
          <w:sz w:val="24"/>
          <w:szCs w:val="24"/>
          <w:lang w:val="es-ES_tradnl"/>
        </w:rPr>
        <w:t xml:space="preserve">heterogéneos formados por 4 o 5 niños/as tanto en cuestión de género como nivel de aprendizaje y origen cultural. Se prepararan actividades de 20 minutos de duración, lo que permite mantener el nivel de atención y motivación. Las  actividades realizadas en cada grupo están </w:t>
      </w:r>
      <w:proofErr w:type="spellStart"/>
      <w:r w:rsidRPr="003A4248">
        <w:rPr>
          <w:rFonts w:ascii="Arial" w:hAnsi="Arial" w:cs="Arial"/>
          <w:sz w:val="24"/>
          <w:szCs w:val="24"/>
          <w:lang w:val="es-ES_tradnl"/>
        </w:rPr>
        <w:t>tutorizadas</w:t>
      </w:r>
      <w:proofErr w:type="spellEnd"/>
      <w:r w:rsidRPr="003A4248">
        <w:rPr>
          <w:rFonts w:ascii="Arial" w:hAnsi="Arial" w:cs="Arial"/>
          <w:sz w:val="24"/>
          <w:szCs w:val="24"/>
          <w:lang w:val="es-ES_tradnl"/>
        </w:rPr>
        <w:t xml:space="preserve"> por una persona adulta,  voluntarias y voluntarios de la comunidad que, en numerosas ocasiones, son familiares. </w:t>
      </w:r>
      <w:r>
        <w:rPr>
          <w:rFonts w:ascii="Arial" w:hAnsi="Arial" w:cs="Arial"/>
          <w:sz w:val="24"/>
          <w:szCs w:val="24"/>
          <w:lang w:val="es-ES_tradnl"/>
        </w:rPr>
        <w:t xml:space="preserve"> </w:t>
      </w:r>
      <w:r w:rsidRPr="003A4248">
        <w:rPr>
          <w:rFonts w:ascii="Arial" w:hAnsi="Arial" w:cs="Arial"/>
          <w:sz w:val="24"/>
          <w:szCs w:val="24"/>
          <w:lang w:val="es-ES_tradnl"/>
        </w:rPr>
        <w:t>Las personas que atienden a los grupos pueden seguir con mayor atención el  desarrollo del trabajo de cada uno de los niños y niñas, identificar las dificultades y fomentar</w:t>
      </w:r>
      <w:r>
        <w:rPr>
          <w:rFonts w:ascii="Arial" w:hAnsi="Arial" w:cs="Arial"/>
          <w:sz w:val="24"/>
          <w:szCs w:val="24"/>
          <w:lang w:val="es-ES_tradnl"/>
        </w:rPr>
        <w:t xml:space="preserve"> </w:t>
      </w:r>
      <w:r w:rsidRPr="003A4248">
        <w:rPr>
          <w:rFonts w:ascii="Arial" w:hAnsi="Arial" w:cs="Arial"/>
          <w:sz w:val="24"/>
          <w:szCs w:val="24"/>
          <w:lang w:val="es-ES_tradnl"/>
        </w:rPr>
        <w:t>que los mismos niños y niñas lleguen a resolverlas ayudándose mutuamente.</w:t>
      </w:r>
    </w:p>
    <w:p w:rsidR="003A4248" w:rsidRDefault="003A4248" w:rsidP="003A4248">
      <w:pPr>
        <w:spacing w:line="360" w:lineRule="auto"/>
        <w:jc w:val="both"/>
        <w:rPr>
          <w:rFonts w:ascii="Arial" w:hAnsi="Arial" w:cs="Arial"/>
          <w:sz w:val="24"/>
          <w:szCs w:val="24"/>
          <w:lang w:val="es-ES_tradnl"/>
        </w:rPr>
      </w:pPr>
      <w:r>
        <w:rPr>
          <w:rFonts w:ascii="Arial" w:hAnsi="Arial" w:cs="Arial"/>
          <w:sz w:val="24"/>
          <w:szCs w:val="24"/>
          <w:lang w:val="es-ES_tradnl"/>
        </w:rPr>
        <w:lastRenderedPageBreak/>
        <w:tab/>
        <w:t xml:space="preserve">Por todo ello, me parece muy conveniente utilizar </w:t>
      </w:r>
      <w:r w:rsidR="00137E04">
        <w:rPr>
          <w:rFonts w:ascii="Arial" w:hAnsi="Arial" w:cs="Arial"/>
          <w:sz w:val="24"/>
          <w:szCs w:val="24"/>
          <w:lang w:val="es-ES_tradnl"/>
        </w:rPr>
        <w:t>esta metodología</w:t>
      </w:r>
      <w:r>
        <w:rPr>
          <w:rFonts w:ascii="Arial" w:hAnsi="Arial" w:cs="Arial"/>
          <w:sz w:val="24"/>
          <w:szCs w:val="24"/>
          <w:lang w:val="es-ES_tradnl"/>
        </w:rPr>
        <w:t xml:space="preserve"> en las aulas, puesto que como indica la Teoría del Aprendizaje Social de Bandura, los alumnos aprenden en numerosas ocasiones por imitación, no sólo del profesor, sino también de los compañeros, de ahí la importancia de trabajar en grupo. </w:t>
      </w:r>
    </w:p>
    <w:p w:rsidR="003A4248" w:rsidRDefault="003A4248" w:rsidP="003A4248">
      <w:pPr>
        <w:spacing w:line="360" w:lineRule="auto"/>
        <w:ind w:firstLine="708"/>
        <w:jc w:val="both"/>
        <w:rPr>
          <w:rFonts w:ascii="Arial" w:hAnsi="Arial" w:cs="Arial"/>
          <w:sz w:val="24"/>
          <w:szCs w:val="24"/>
          <w:lang w:val="es-ES_tradnl"/>
        </w:rPr>
      </w:pPr>
      <w:r>
        <w:rPr>
          <w:rFonts w:ascii="Arial" w:hAnsi="Arial" w:cs="Arial"/>
          <w:sz w:val="24"/>
          <w:szCs w:val="24"/>
          <w:lang w:val="es-ES_tradnl"/>
        </w:rPr>
        <w:t>Sin embargo, y para finalizar, me gustaría recalcar que esta metodología, a pesar de que no se utiliza de forma generalizada, no es nueva en nuestro país, pues como podemos ver, se trabaja incluso en asignatura</w:t>
      </w:r>
      <w:r w:rsidR="00835D55">
        <w:rPr>
          <w:rFonts w:ascii="Arial" w:hAnsi="Arial" w:cs="Arial"/>
          <w:sz w:val="24"/>
          <w:szCs w:val="24"/>
          <w:lang w:val="es-ES_tradnl"/>
        </w:rPr>
        <w:t>s</w:t>
      </w:r>
      <w:bookmarkStart w:id="0" w:name="_GoBack"/>
      <w:bookmarkEnd w:id="0"/>
      <w:r>
        <w:rPr>
          <w:rFonts w:ascii="Arial" w:hAnsi="Arial" w:cs="Arial"/>
          <w:sz w:val="24"/>
          <w:szCs w:val="24"/>
          <w:lang w:val="es-ES_tradnl"/>
        </w:rPr>
        <w:t xml:space="preserve"> de la Universidad (esta misma es un claro ejemplo). Un aspecto esencial no sería trabajar con esta estrategia únicamente en la Educación Superior, sino desde los primeros años de la etapa educativa, favoreciendo, no sólo el desarrollo de conocimientos, sino la colaboración y cooperación, el sentido de pertenencia a un grupo, el desarrollo de habilidades sociales y la capacidad para resolver problemas. </w:t>
      </w:r>
    </w:p>
    <w:p w:rsidR="00137E04" w:rsidRPr="00137E04" w:rsidRDefault="00137E04" w:rsidP="00137E04">
      <w:pPr>
        <w:spacing w:line="360" w:lineRule="auto"/>
        <w:ind w:firstLine="708"/>
        <w:jc w:val="right"/>
        <w:rPr>
          <w:rFonts w:ascii="Arial" w:hAnsi="Arial" w:cs="Arial"/>
          <w:b/>
          <w:sz w:val="28"/>
          <w:szCs w:val="28"/>
          <w:lang w:val="es-ES_tradnl"/>
        </w:rPr>
      </w:pPr>
    </w:p>
    <w:p w:rsidR="002C7497" w:rsidRDefault="00137E04" w:rsidP="00137E04">
      <w:pPr>
        <w:spacing w:line="360" w:lineRule="auto"/>
        <w:jc w:val="right"/>
        <w:rPr>
          <w:rFonts w:ascii="Arial" w:hAnsi="Arial" w:cs="Arial"/>
          <w:b/>
          <w:sz w:val="28"/>
          <w:szCs w:val="28"/>
          <w:lang w:val="es-ES_tradnl"/>
        </w:rPr>
      </w:pPr>
      <w:r w:rsidRPr="00137E04">
        <w:rPr>
          <w:rFonts w:ascii="Arial" w:hAnsi="Arial" w:cs="Arial"/>
          <w:b/>
          <w:sz w:val="28"/>
          <w:szCs w:val="28"/>
          <w:lang w:val="es-ES_tradnl"/>
        </w:rPr>
        <w:t>Irene del Rosal Sánchez</w:t>
      </w:r>
    </w:p>
    <w:p w:rsidR="00137E04" w:rsidRPr="00137E04" w:rsidRDefault="00137E04" w:rsidP="00137E04">
      <w:pPr>
        <w:spacing w:line="360" w:lineRule="auto"/>
        <w:jc w:val="right"/>
        <w:rPr>
          <w:rFonts w:ascii="Arial" w:hAnsi="Arial" w:cs="Arial"/>
          <w:b/>
          <w:sz w:val="24"/>
          <w:szCs w:val="28"/>
          <w:lang w:val="es-ES_tradnl"/>
        </w:rPr>
      </w:pPr>
      <w:r w:rsidRPr="00137E04">
        <w:rPr>
          <w:rFonts w:ascii="Arial" w:hAnsi="Arial" w:cs="Arial"/>
          <w:b/>
          <w:sz w:val="24"/>
          <w:szCs w:val="28"/>
          <w:lang w:val="es-ES_tradnl"/>
        </w:rPr>
        <w:t>Curso 2015/2016</w:t>
      </w:r>
    </w:p>
    <w:sectPr w:rsidR="00137E04" w:rsidRPr="00137E0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A10" w:rsidRDefault="00B13A10" w:rsidP="002C7497">
      <w:pPr>
        <w:spacing w:after="0" w:line="240" w:lineRule="auto"/>
      </w:pPr>
      <w:r>
        <w:separator/>
      </w:r>
    </w:p>
  </w:endnote>
  <w:endnote w:type="continuationSeparator" w:id="0">
    <w:p w:rsidR="00B13A10" w:rsidRDefault="00B13A10" w:rsidP="002C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795132"/>
      <w:docPartObj>
        <w:docPartGallery w:val="Page Numbers (Bottom of Page)"/>
        <w:docPartUnique/>
      </w:docPartObj>
    </w:sdtPr>
    <w:sdtEndPr>
      <w:rPr>
        <w:color w:val="808080" w:themeColor="background1" w:themeShade="80"/>
        <w:spacing w:val="60"/>
      </w:rPr>
    </w:sdtEndPr>
    <w:sdtContent>
      <w:p w:rsidR="002C7497" w:rsidRDefault="002C7497">
        <w:pPr>
          <w:pStyle w:val="Piedepgina"/>
          <w:pBdr>
            <w:top w:val="single" w:sz="4" w:space="1" w:color="D9D9D9" w:themeColor="background1" w:themeShade="D9"/>
          </w:pBdr>
          <w:jc w:val="right"/>
        </w:pPr>
        <w:r>
          <w:fldChar w:fldCharType="begin"/>
        </w:r>
        <w:r>
          <w:instrText>PAGE   \* MERGEFORMAT</w:instrText>
        </w:r>
        <w:r>
          <w:fldChar w:fldCharType="separate"/>
        </w:r>
        <w:r w:rsidR="00835D55">
          <w:rPr>
            <w:noProof/>
          </w:rPr>
          <w:t>3</w:t>
        </w:r>
        <w:r>
          <w:fldChar w:fldCharType="end"/>
        </w:r>
        <w:r>
          <w:t xml:space="preserve"> | </w:t>
        </w:r>
        <w:r>
          <w:rPr>
            <w:color w:val="808080" w:themeColor="background1" w:themeShade="80"/>
            <w:spacing w:val="60"/>
          </w:rPr>
          <w:t>Página</w:t>
        </w:r>
      </w:p>
    </w:sdtContent>
  </w:sdt>
  <w:p w:rsidR="002C7497" w:rsidRDefault="002C74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A10" w:rsidRDefault="00B13A10" w:rsidP="002C7497">
      <w:pPr>
        <w:spacing w:after="0" w:line="240" w:lineRule="auto"/>
      </w:pPr>
      <w:r>
        <w:separator/>
      </w:r>
    </w:p>
  </w:footnote>
  <w:footnote w:type="continuationSeparator" w:id="0">
    <w:p w:rsidR="00B13A10" w:rsidRDefault="00B13A10" w:rsidP="002C7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Fecha"/>
      <w:id w:val="-1933343320"/>
      <w:placeholder>
        <w:docPart w:val="F4922203359A4D10B30B39EB3B08E007"/>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2C7497" w:rsidRDefault="002C7497" w:rsidP="002C7497">
        <w:pPr>
          <w:pStyle w:val="Encabezado"/>
          <w:pBdr>
            <w:between w:val="single" w:sz="4" w:space="1" w:color="4F81BD" w:themeColor="accent1"/>
          </w:pBdr>
          <w:spacing w:line="276" w:lineRule="auto"/>
          <w:jc w:val="center"/>
        </w:pPr>
        <w:r>
          <w:t>MUI Enseñanza – Aprendizaje de las CC. Experimentales, Sociales y Matemáticas</w:t>
        </w:r>
      </w:p>
    </w:sdtContent>
  </w:sdt>
  <w:p w:rsidR="002C7497" w:rsidRDefault="002C7497" w:rsidP="002C7497">
    <w:pPr>
      <w:pStyle w:val="Encabezado"/>
      <w:pBdr>
        <w:between w:val="single" w:sz="4" w:space="1" w:color="4F81BD" w:themeColor="accent1"/>
      </w:pBdr>
      <w:spacing w:line="276" w:lineRule="auto"/>
      <w:jc w:val="center"/>
    </w:pPr>
    <w:r>
      <w:t>Irene del Rosal Sánchez</w:t>
    </w:r>
  </w:p>
  <w:p w:rsidR="002C7497" w:rsidRDefault="002C74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97"/>
    <w:rsid w:val="00137E04"/>
    <w:rsid w:val="002C7497"/>
    <w:rsid w:val="003955C5"/>
    <w:rsid w:val="003A4248"/>
    <w:rsid w:val="006B69AF"/>
    <w:rsid w:val="00810FE4"/>
    <w:rsid w:val="00835D55"/>
    <w:rsid w:val="008F60B3"/>
    <w:rsid w:val="00B13A10"/>
    <w:rsid w:val="00D527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7497"/>
  </w:style>
  <w:style w:type="paragraph" w:styleId="Piedepgina">
    <w:name w:val="footer"/>
    <w:basedOn w:val="Normal"/>
    <w:link w:val="PiedepginaCar"/>
    <w:uiPriority w:val="99"/>
    <w:unhideWhenUsed/>
    <w:rsid w:val="002C7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7497"/>
  </w:style>
  <w:style w:type="paragraph" w:styleId="Textodeglobo">
    <w:name w:val="Balloon Text"/>
    <w:basedOn w:val="Normal"/>
    <w:link w:val="TextodegloboCar"/>
    <w:uiPriority w:val="99"/>
    <w:semiHidden/>
    <w:unhideWhenUsed/>
    <w:rsid w:val="002C7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7497"/>
  </w:style>
  <w:style w:type="paragraph" w:styleId="Piedepgina">
    <w:name w:val="footer"/>
    <w:basedOn w:val="Normal"/>
    <w:link w:val="PiedepginaCar"/>
    <w:uiPriority w:val="99"/>
    <w:unhideWhenUsed/>
    <w:rsid w:val="002C7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7497"/>
  </w:style>
  <w:style w:type="paragraph" w:styleId="Textodeglobo">
    <w:name w:val="Balloon Text"/>
    <w:basedOn w:val="Normal"/>
    <w:link w:val="TextodegloboCar"/>
    <w:uiPriority w:val="99"/>
    <w:semiHidden/>
    <w:unhideWhenUsed/>
    <w:rsid w:val="002C7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922203359A4D10B30B39EB3B08E007"/>
        <w:category>
          <w:name w:val="General"/>
          <w:gallery w:val="placeholder"/>
        </w:category>
        <w:types>
          <w:type w:val="bbPlcHdr"/>
        </w:types>
        <w:behaviors>
          <w:behavior w:val="content"/>
        </w:behaviors>
        <w:guid w:val="{824FD320-E32D-44F6-A6CF-136DCDC1DAA1}"/>
      </w:docPartPr>
      <w:docPartBody>
        <w:p w:rsidR="009D3573" w:rsidRDefault="007D7BB4" w:rsidP="007D7BB4">
          <w:pPr>
            <w:pStyle w:val="F4922203359A4D10B30B39EB3B08E007"/>
          </w:pPr>
          <w: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B4"/>
    <w:rsid w:val="002821A2"/>
    <w:rsid w:val="0076551F"/>
    <w:rsid w:val="007D7BB4"/>
    <w:rsid w:val="009D35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123288C16CC4EDEAA45D48F7575C50A">
    <w:name w:val="8123288C16CC4EDEAA45D48F7575C50A"/>
    <w:rsid w:val="007D7BB4"/>
  </w:style>
  <w:style w:type="paragraph" w:customStyle="1" w:styleId="DDB42F47E0BF4C3DA593991373D938DB">
    <w:name w:val="DDB42F47E0BF4C3DA593991373D938DB"/>
    <w:rsid w:val="007D7BB4"/>
  </w:style>
  <w:style w:type="paragraph" w:customStyle="1" w:styleId="F4922203359A4D10B30B39EB3B08E007">
    <w:name w:val="F4922203359A4D10B30B39EB3B08E007"/>
    <w:rsid w:val="007D7B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123288C16CC4EDEAA45D48F7575C50A">
    <w:name w:val="8123288C16CC4EDEAA45D48F7575C50A"/>
    <w:rsid w:val="007D7BB4"/>
  </w:style>
  <w:style w:type="paragraph" w:customStyle="1" w:styleId="DDB42F47E0BF4C3DA593991373D938DB">
    <w:name w:val="DDB42F47E0BF4C3DA593991373D938DB"/>
    <w:rsid w:val="007D7BB4"/>
  </w:style>
  <w:style w:type="paragraph" w:customStyle="1" w:styleId="F4922203359A4D10B30B39EB3B08E007">
    <w:name w:val="F4922203359A4D10B30B39EB3B08E007"/>
    <w:rsid w:val="007D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MUI Enseñanza – Aprendizaje de las CC. Experimentales, Sociales y Matemáticas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765</Words>
  <Characters>4210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Elisa</cp:lastModifiedBy>
  <cp:revision>4</cp:revision>
  <dcterms:created xsi:type="dcterms:W3CDTF">2016-03-05T19:33:00Z</dcterms:created>
  <dcterms:modified xsi:type="dcterms:W3CDTF">2016-03-06T13:02:00Z</dcterms:modified>
</cp:coreProperties>
</file>